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D2353" w14:textId="4AAFF272" w:rsidR="00FF7593" w:rsidRPr="00D1615C" w:rsidRDefault="00FF7593" w:rsidP="00FF7593">
      <w:pPr>
        <w:widowControl w:val="0"/>
        <w:tabs>
          <w:tab w:val="right" w:pos="9639"/>
        </w:tabs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</w:t>
      </w:r>
      <w:r>
        <w:rPr>
          <w:rFonts w:ascii="Arial" w:eastAsia="MS Mincho" w:hAnsi="Arial"/>
          <w:b/>
          <w:sz w:val="24"/>
          <w:szCs w:val="24"/>
        </w:rPr>
        <w:t>3</w:t>
      </w:r>
      <w:r w:rsidRPr="00D1615C">
        <w:rPr>
          <w:rFonts w:ascii="Arial" w:eastAsia="MS Mincho" w:hAnsi="Arial"/>
          <w:b/>
          <w:sz w:val="24"/>
          <w:szCs w:val="24"/>
        </w:rPr>
        <w:t xml:space="preserve"> Meeting #1</w:t>
      </w:r>
      <w:r w:rsidR="00E43865">
        <w:rPr>
          <w:rFonts w:ascii="Arial" w:eastAsia="MS Mincho" w:hAnsi="Arial"/>
          <w:b/>
          <w:sz w:val="24"/>
          <w:szCs w:val="24"/>
        </w:rPr>
        <w:t>21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>
        <w:rPr>
          <w:rFonts w:ascii="Arial" w:eastAsia="MS Mincho" w:hAnsi="Arial"/>
          <w:b/>
          <w:bCs/>
          <w:sz w:val="24"/>
          <w:szCs w:val="24"/>
        </w:rPr>
        <w:t>3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5F607F">
        <w:rPr>
          <w:rFonts w:ascii="Arial" w:eastAsia="MS Mincho" w:hAnsi="Arial"/>
          <w:b/>
          <w:bCs/>
          <w:sz w:val="24"/>
          <w:szCs w:val="24"/>
        </w:rPr>
        <w:t>3</w:t>
      </w:r>
      <w:r w:rsidR="00690946">
        <w:rPr>
          <w:rFonts w:ascii="Arial" w:eastAsia="MS Mincho" w:hAnsi="Arial"/>
          <w:b/>
          <w:bCs/>
          <w:sz w:val="24"/>
          <w:szCs w:val="24"/>
        </w:rPr>
        <w:t>3914</w:t>
      </w:r>
    </w:p>
    <w:p w14:paraId="6D710D0E" w14:textId="71948CBC" w:rsidR="00FF7593" w:rsidRPr="00221850" w:rsidRDefault="00E43865" w:rsidP="00FF7593">
      <w:pPr>
        <w:widowControl w:val="0"/>
        <w:tabs>
          <w:tab w:val="right" w:pos="9639"/>
        </w:tabs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Toulouse</w:t>
      </w:r>
      <w:r w:rsidR="00416F3B" w:rsidRPr="00416F3B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F</w:t>
      </w:r>
      <w:r w:rsidR="00404F7F">
        <w:rPr>
          <w:rFonts w:ascii="Arial" w:hAnsi="Arial" w:cs="Arial"/>
          <w:b/>
          <w:noProof/>
          <w:color w:val="000000"/>
          <w:sz w:val="24"/>
          <w:szCs w:val="24"/>
        </w:rPr>
        <w:t>R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 w:rsidR="006F4779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</w:t>
      </w:r>
      <w:r w:rsidRPr="00E43865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 w:rsidR="00FF7593" w:rsidRPr="00D1615C">
        <w:rPr>
          <w:rFonts w:ascii="Arial" w:hAnsi="Arial" w:cs="Arial"/>
          <w:b/>
          <w:noProof/>
          <w:color w:val="000000"/>
          <w:sz w:val="24"/>
          <w:szCs w:val="24"/>
        </w:rPr>
        <w:t>–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25</w:t>
      </w:r>
      <w:r w:rsidRPr="00E43865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Aug</w:t>
      </w:r>
      <w:r w:rsidR="00FF7593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FF7593">
        <w:rPr>
          <w:rFonts w:ascii="Arial" w:hAnsi="Arial" w:cs="Arial"/>
          <w:b/>
          <w:noProof/>
          <w:color w:val="000000"/>
          <w:sz w:val="24"/>
          <w:szCs w:val="24"/>
        </w:rPr>
        <w:t>2</w:t>
      </w:r>
      <w:r w:rsidR="006F4779">
        <w:rPr>
          <w:rFonts w:ascii="Arial" w:hAnsi="Arial" w:cs="Arial"/>
          <w:b/>
          <w:noProof/>
          <w:color w:val="000000"/>
          <w:sz w:val="24"/>
          <w:szCs w:val="24"/>
        </w:rPr>
        <w:t>3</w:t>
      </w:r>
      <w:r w:rsidR="00FF7593">
        <w:rPr>
          <w:i/>
          <w:lang w:eastAsia="ko-KR"/>
        </w:rPr>
        <w:tab/>
      </w:r>
      <w:r w:rsidR="00FF7593" w:rsidRPr="1560FB07">
        <w:rPr>
          <w:i/>
          <w:iCs/>
          <w:sz w:val="11"/>
          <w:szCs w:val="11"/>
          <w:lang w:eastAsia="ko-KR"/>
        </w:rPr>
        <w:t xml:space="preserve"> </w:t>
      </w:r>
    </w:p>
    <w:p w14:paraId="1AA0DE9B" w14:textId="77777777" w:rsidR="00FF7593" w:rsidRDefault="00FF7593" w:rsidP="0049323B">
      <w:pPr>
        <w:pStyle w:val="CRCoverPage"/>
        <w:rPr>
          <w:rFonts w:cs="Arial"/>
          <w:b/>
          <w:bCs/>
          <w:sz w:val="24"/>
          <w:lang w:val="en-US"/>
        </w:rPr>
      </w:pPr>
    </w:p>
    <w:p w14:paraId="697CC998" w14:textId="6CE33DCA" w:rsidR="0049323B" w:rsidRPr="009B04CE" w:rsidRDefault="0049323B" w:rsidP="0049323B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D042B7">
        <w:rPr>
          <w:rFonts w:eastAsia="SimSun" w:cs="Arial"/>
          <w:b/>
          <w:bCs/>
          <w:sz w:val="24"/>
          <w:lang w:val="en-US"/>
        </w:rPr>
        <w:t>1</w:t>
      </w:r>
      <w:r>
        <w:rPr>
          <w:rFonts w:eastAsia="SimSun" w:cs="Arial"/>
          <w:b/>
          <w:bCs/>
          <w:sz w:val="24"/>
          <w:lang w:val="en-US"/>
        </w:rPr>
        <w:t>2</w:t>
      </w:r>
      <w:r w:rsidRPr="00D042B7">
        <w:rPr>
          <w:rFonts w:eastAsia="SimSun" w:cs="Arial"/>
          <w:b/>
          <w:bCs/>
          <w:sz w:val="24"/>
          <w:lang w:val="en-US"/>
        </w:rPr>
        <w:t>.</w:t>
      </w:r>
      <w:r>
        <w:rPr>
          <w:rFonts w:eastAsia="SimSun" w:cs="Arial"/>
          <w:b/>
          <w:bCs/>
          <w:sz w:val="24"/>
          <w:lang w:val="en-US"/>
        </w:rPr>
        <w:t>2.</w:t>
      </w:r>
      <w:r w:rsidR="00C079C8">
        <w:rPr>
          <w:rFonts w:eastAsia="SimSun" w:cs="Arial"/>
          <w:b/>
          <w:bCs/>
          <w:sz w:val="24"/>
          <w:lang w:val="en-US"/>
        </w:rPr>
        <w:t>2</w:t>
      </w:r>
      <w:r w:rsidR="00220D68">
        <w:rPr>
          <w:rFonts w:eastAsia="SimSun" w:cs="Arial"/>
          <w:b/>
          <w:bCs/>
          <w:sz w:val="24"/>
          <w:lang w:val="en-US"/>
        </w:rPr>
        <w:t>.</w:t>
      </w:r>
      <w:r w:rsidR="00325FC9">
        <w:rPr>
          <w:rFonts w:eastAsia="SimSun" w:cs="Arial"/>
          <w:b/>
          <w:bCs/>
          <w:sz w:val="24"/>
          <w:lang w:val="en-US"/>
        </w:rPr>
        <w:t>3</w:t>
      </w:r>
    </w:p>
    <w:p w14:paraId="3DAB9295" w14:textId="4393D4D3" w:rsidR="00B5436B" w:rsidRPr="009B04CE" w:rsidRDefault="00B5436B" w:rsidP="00B5436B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</w:t>
      </w:r>
      <w:r w:rsidRPr="008E2FBE">
        <w:rPr>
          <w:rFonts w:cs="Arial"/>
          <w:b/>
          <w:bCs/>
          <w:sz w:val="24"/>
          <w:lang w:val="en-US"/>
        </w:rPr>
        <w:t>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242FBB">
        <w:rPr>
          <w:rFonts w:cs="Arial"/>
          <w:b/>
          <w:bCs/>
          <w:sz w:val="24"/>
        </w:rPr>
        <w:t>Intel</w:t>
      </w:r>
      <w:r w:rsidRPr="00242FBB">
        <w:rPr>
          <w:rFonts w:cs="Arial"/>
          <w:b/>
          <w:sz w:val="24"/>
        </w:rPr>
        <w:t xml:space="preserve"> Corporation</w:t>
      </w:r>
    </w:p>
    <w:p w14:paraId="2C0E9612" w14:textId="2AB03135" w:rsidR="0049323B" w:rsidRPr="00D042B7" w:rsidRDefault="0049323B" w:rsidP="00565C18">
      <w:pPr>
        <w:tabs>
          <w:tab w:val="left" w:pos="1985"/>
        </w:tabs>
        <w:spacing w:after="120"/>
        <w:ind w:left="1971" w:hangingChars="818" w:hanging="1971"/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Discussion on </w:t>
      </w:r>
      <w:r w:rsidR="002B7BDF">
        <w:rPr>
          <w:rFonts w:ascii="Arial" w:hAnsi="Arial" w:cs="Arial"/>
          <w:b/>
          <w:bCs/>
          <w:sz w:val="24"/>
        </w:rPr>
        <w:t>energy efficiency</w:t>
      </w:r>
    </w:p>
    <w:p w14:paraId="469FF5FF" w14:textId="77777777" w:rsidR="0049323B" w:rsidRPr="00242FBB" w:rsidRDefault="0049323B" w:rsidP="0049323B">
      <w:pPr>
        <w:rPr>
          <w:rFonts w:ascii="Arial" w:hAnsi="Arial" w:cs="Arial"/>
          <w:b/>
          <w:sz w:val="24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690946">
      <w:pPr>
        <w:pStyle w:val="Heading1"/>
      </w:pPr>
      <w:r w:rsidRPr="0064252A">
        <w:t>Introduction</w:t>
      </w:r>
    </w:p>
    <w:p w14:paraId="46658D15" w14:textId="0C871202" w:rsidR="005027F5" w:rsidRDefault="00D43B8D" w:rsidP="002B7BDF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 xml:space="preserve">During </w:t>
      </w:r>
      <w:r w:rsidR="00601C39">
        <w:rPr>
          <w:rFonts w:eastAsia="SimSun" w:cs="Times New Roman"/>
          <w:szCs w:val="20"/>
        </w:rPr>
        <w:t xml:space="preserve">the last </w:t>
      </w:r>
      <w:r w:rsidR="00B0579C">
        <w:rPr>
          <w:rFonts w:eastAsia="SimSun" w:cs="Times New Roman"/>
          <w:szCs w:val="20"/>
        </w:rPr>
        <w:t>RAN3 #</w:t>
      </w:r>
      <w:r w:rsidR="002B7BDF">
        <w:rPr>
          <w:rFonts w:eastAsia="SimSun" w:cs="Times New Roman"/>
          <w:szCs w:val="20"/>
        </w:rPr>
        <w:t>1</w:t>
      </w:r>
      <w:r w:rsidR="001957CA">
        <w:rPr>
          <w:rFonts w:eastAsia="SimSun" w:cs="Times New Roman"/>
          <w:szCs w:val="20"/>
        </w:rPr>
        <w:t>20</w:t>
      </w:r>
      <w:r w:rsidR="00B0579C">
        <w:rPr>
          <w:rFonts w:eastAsia="SimSun" w:cs="Times New Roman"/>
          <w:szCs w:val="20"/>
        </w:rPr>
        <w:t xml:space="preserve"> meeting, </w:t>
      </w:r>
      <w:r w:rsidR="00601C39">
        <w:rPr>
          <w:rFonts w:eastAsia="SimSun" w:cs="Times New Roman"/>
          <w:szCs w:val="20"/>
        </w:rPr>
        <w:t xml:space="preserve">the </w:t>
      </w:r>
      <w:r w:rsidR="005027F5">
        <w:rPr>
          <w:rFonts w:eastAsia="SimSun" w:cs="Times New Roman"/>
          <w:szCs w:val="20"/>
        </w:rPr>
        <w:t xml:space="preserve">following </w:t>
      </w:r>
      <w:r w:rsidR="00EB67E9">
        <w:rPr>
          <w:rFonts w:eastAsia="SimSun" w:cs="Times New Roman"/>
          <w:szCs w:val="20"/>
        </w:rPr>
        <w:t>FFS</w:t>
      </w:r>
      <w:r w:rsidR="005027F5">
        <w:rPr>
          <w:rFonts w:eastAsia="SimSun" w:cs="Times New Roman"/>
          <w:szCs w:val="20"/>
        </w:rPr>
        <w:t xml:space="preserve"> </w:t>
      </w:r>
      <w:r w:rsidR="00601C39">
        <w:rPr>
          <w:rFonts w:eastAsia="SimSun" w:cs="Times New Roman"/>
          <w:szCs w:val="20"/>
        </w:rPr>
        <w:t xml:space="preserve">were </w:t>
      </w:r>
      <w:r w:rsidR="005027F5">
        <w:rPr>
          <w:rFonts w:eastAsia="SimSun" w:cs="Times New Roman"/>
          <w:szCs w:val="20"/>
        </w:rPr>
        <w:t>captured:</w:t>
      </w:r>
    </w:p>
    <w:p w14:paraId="6816B00F" w14:textId="77777777" w:rsidR="00521B18" w:rsidRDefault="00521B18" w:rsidP="00521B18">
      <w:pPr>
        <w:rPr>
          <w:rFonts w:ascii="Calibri" w:eastAsia="SimSun" w:hAnsi="Calibri" w:cs="Calibri"/>
          <w:b/>
          <w:bCs/>
          <w:color w:val="0000FF"/>
          <w:sz w:val="18"/>
          <w:szCs w:val="21"/>
        </w:rPr>
      </w:pPr>
      <w:r>
        <w:rPr>
          <w:rFonts w:ascii="Calibri" w:hAnsi="Calibri" w:cs="Calibri"/>
          <w:b/>
          <w:bCs/>
          <w:color w:val="0000FF"/>
          <w:sz w:val="18"/>
          <w:szCs w:val="21"/>
        </w:rPr>
        <w:t>FFS on whether the inferred EC should be introduced in R18.</w:t>
      </w:r>
    </w:p>
    <w:p w14:paraId="496D2B3B" w14:textId="77777777" w:rsidR="00521B18" w:rsidRDefault="00521B18" w:rsidP="00521B18">
      <w:pPr>
        <w:rPr>
          <w:rFonts w:ascii="Calibri" w:hAnsi="Calibri" w:cs="Calibri"/>
          <w:b/>
          <w:bCs/>
          <w:color w:val="0000FF"/>
          <w:sz w:val="18"/>
          <w:szCs w:val="21"/>
        </w:rPr>
      </w:pPr>
      <w:r>
        <w:rPr>
          <w:rFonts w:ascii="Calibri" w:hAnsi="Calibri" w:cs="Calibri"/>
          <w:b/>
          <w:bCs/>
          <w:color w:val="0000FF"/>
          <w:sz w:val="18"/>
          <w:szCs w:val="21"/>
        </w:rPr>
        <w:t>FFS on whether the additional load needs to be introduced in R18.</w:t>
      </w:r>
    </w:p>
    <w:p w14:paraId="41595F3F" w14:textId="5C5BFF06" w:rsidR="005027F5" w:rsidRPr="008C16BE" w:rsidRDefault="00935053" w:rsidP="00EE5BCC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  <w:r>
        <w:rPr>
          <w:rFonts w:eastAsia="SimSun" w:cs="Times New Roman"/>
          <w:szCs w:val="20"/>
        </w:rPr>
        <w:t xml:space="preserve">In this contribution, </w:t>
      </w:r>
      <w:r w:rsidR="00E942CC">
        <w:rPr>
          <w:rFonts w:eastAsia="SimSun" w:cs="Times New Roman"/>
          <w:szCs w:val="20"/>
        </w:rPr>
        <w:t xml:space="preserve">we further discuss </w:t>
      </w:r>
      <w:r w:rsidR="00593C6E">
        <w:rPr>
          <w:rFonts w:eastAsia="SimSun" w:cs="Times New Roman"/>
          <w:szCs w:val="20"/>
        </w:rPr>
        <w:t xml:space="preserve">the </w:t>
      </w:r>
      <w:r w:rsidR="00521B18">
        <w:rPr>
          <w:rFonts w:eastAsia="SimSun" w:cs="Times New Roman"/>
          <w:szCs w:val="20"/>
        </w:rPr>
        <w:t>remaining open issues</w:t>
      </w:r>
      <w:r w:rsidR="00374847">
        <w:rPr>
          <w:rFonts w:eastAsia="SimSun" w:cs="Times New Roman"/>
          <w:szCs w:val="20"/>
        </w:rPr>
        <w:t xml:space="preserve"> </w:t>
      </w:r>
      <w:r w:rsidR="00521B18">
        <w:rPr>
          <w:rFonts w:eastAsia="SimSun" w:cs="Times New Roman"/>
          <w:szCs w:val="20"/>
        </w:rPr>
        <w:t>on</w:t>
      </w:r>
      <w:r w:rsidR="00E2112F">
        <w:rPr>
          <w:rFonts w:eastAsia="SimSun" w:cs="Times New Roman"/>
          <w:szCs w:val="20"/>
        </w:rPr>
        <w:t xml:space="preserve"> </w:t>
      </w:r>
      <w:r w:rsidR="00EE5BCC">
        <w:rPr>
          <w:rFonts w:eastAsia="SimSun" w:cs="Times New Roman"/>
          <w:szCs w:val="20"/>
        </w:rPr>
        <w:t>energy efficiency</w:t>
      </w:r>
      <w:r w:rsidR="00374847">
        <w:rPr>
          <w:rFonts w:eastAsia="SimSun" w:cs="Times New Roman"/>
          <w:szCs w:val="20"/>
        </w:rPr>
        <w:t>.</w:t>
      </w:r>
    </w:p>
    <w:p w14:paraId="6E02CF0C" w14:textId="5C17581F" w:rsidR="00ED71A8" w:rsidRDefault="000D4C15" w:rsidP="00690946">
      <w:pPr>
        <w:pStyle w:val="Heading1"/>
      </w:pPr>
      <w:r>
        <w:t>Discussion</w:t>
      </w:r>
    </w:p>
    <w:p w14:paraId="1BA86C63" w14:textId="2AB1CBAB" w:rsidR="00B329B8" w:rsidRDefault="00FD1F52" w:rsidP="00690946">
      <w:pPr>
        <w:rPr>
          <w:b/>
        </w:rPr>
      </w:pPr>
      <w:r>
        <w:t xml:space="preserve">During RAN3 #120 meeting, there are four options </w:t>
      </w:r>
      <w:r w:rsidR="00075629">
        <w:t>on how to define measured EC and inferred EC:</w:t>
      </w:r>
    </w:p>
    <w:p w14:paraId="47A0104C" w14:textId="77777777" w:rsidR="00075629" w:rsidRPr="00075629" w:rsidRDefault="00075629" w:rsidP="00075629">
      <w:pPr>
        <w:numPr>
          <w:ilvl w:val="0"/>
          <w:numId w:val="36"/>
        </w:numPr>
        <w:spacing w:before="0" w:after="120"/>
        <w:rPr>
          <w:szCs w:val="20"/>
        </w:rPr>
      </w:pPr>
      <w:r w:rsidRPr="00075629">
        <w:rPr>
          <w:szCs w:val="20"/>
        </w:rPr>
        <w:t xml:space="preserve">Inferred EC represents the node level EC value assuming that an additional load is served; Measured EC represents the actual node level EC value, </w:t>
      </w:r>
      <w:proofErr w:type="gramStart"/>
      <w:r w:rsidRPr="00075629">
        <w:rPr>
          <w:szCs w:val="20"/>
        </w:rPr>
        <w:t>e.g.</w:t>
      </w:r>
      <w:proofErr w:type="gramEnd"/>
      <w:r w:rsidRPr="00075629">
        <w:rPr>
          <w:szCs w:val="20"/>
        </w:rPr>
        <w:t xml:space="preserve"> after an additional load is transferred;</w:t>
      </w:r>
    </w:p>
    <w:p w14:paraId="629E1264" w14:textId="77777777" w:rsidR="00075629" w:rsidRPr="00075629" w:rsidRDefault="00075629" w:rsidP="00075629">
      <w:pPr>
        <w:numPr>
          <w:ilvl w:val="0"/>
          <w:numId w:val="36"/>
        </w:numPr>
        <w:spacing w:before="0" w:after="120"/>
        <w:rPr>
          <w:szCs w:val="20"/>
        </w:rPr>
      </w:pPr>
      <w:r w:rsidRPr="00075629">
        <w:rPr>
          <w:szCs w:val="20"/>
        </w:rPr>
        <w:t xml:space="preserve">Inferred EC represents the delta increase of the EC value assuming that an additional load is served; Measured EC represents the delta increase of the EC value after an additional load is </w:t>
      </w:r>
      <w:proofErr w:type="gramStart"/>
      <w:r w:rsidRPr="00075629">
        <w:rPr>
          <w:szCs w:val="20"/>
        </w:rPr>
        <w:t>transferred;</w:t>
      </w:r>
      <w:proofErr w:type="gramEnd"/>
    </w:p>
    <w:p w14:paraId="65347DE9" w14:textId="58EC58D2" w:rsidR="00075629" w:rsidRPr="00075629" w:rsidRDefault="00075629" w:rsidP="00075629">
      <w:pPr>
        <w:numPr>
          <w:ilvl w:val="0"/>
          <w:numId w:val="36"/>
        </w:numPr>
        <w:spacing w:before="0" w:after="120"/>
        <w:rPr>
          <w:szCs w:val="20"/>
        </w:rPr>
      </w:pPr>
      <w:r w:rsidRPr="00075629">
        <w:rPr>
          <w:szCs w:val="20"/>
        </w:rPr>
        <w:t xml:space="preserve">Inferred EC represents the delta increase of the EC value assuming that an additional load is served; Measured EC represents the actual node level EC </w:t>
      </w:r>
      <w:proofErr w:type="gramStart"/>
      <w:r w:rsidRPr="00075629">
        <w:rPr>
          <w:szCs w:val="20"/>
        </w:rPr>
        <w:t>value;</w:t>
      </w:r>
      <w:proofErr w:type="gramEnd"/>
    </w:p>
    <w:p w14:paraId="29CF4FF4" w14:textId="77777777" w:rsidR="00075629" w:rsidRPr="00075629" w:rsidRDefault="00075629" w:rsidP="00075629">
      <w:pPr>
        <w:numPr>
          <w:ilvl w:val="0"/>
          <w:numId w:val="36"/>
        </w:numPr>
        <w:spacing w:before="0" w:after="120"/>
        <w:rPr>
          <w:szCs w:val="20"/>
        </w:rPr>
      </w:pPr>
      <w:r w:rsidRPr="00075629">
        <w:rPr>
          <w:szCs w:val="20"/>
        </w:rPr>
        <w:t xml:space="preserve">Measured EC represents the actual node level EC value, </w:t>
      </w:r>
      <w:proofErr w:type="gramStart"/>
      <w:r w:rsidRPr="00075629">
        <w:rPr>
          <w:szCs w:val="20"/>
        </w:rPr>
        <w:t>e.g.</w:t>
      </w:r>
      <w:proofErr w:type="gramEnd"/>
      <w:r w:rsidRPr="00075629">
        <w:rPr>
          <w:szCs w:val="20"/>
        </w:rPr>
        <w:t xml:space="preserve"> after an additional load is transferred; No inferred EC is used</w:t>
      </w:r>
    </w:p>
    <w:p w14:paraId="691AE3BF" w14:textId="4B2B3112" w:rsidR="00075629" w:rsidRDefault="000661F2" w:rsidP="00075629">
      <w:r>
        <w:t xml:space="preserve">The main differences among options are: 1) whether additional load needs to be defined 2) whether </w:t>
      </w:r>
      <w:r w:rsidR="002D457E">
        <w:t>EC represents the delta increase or the total EC.</w:t>
      </w:r>
    </w:p>
    <w:p w14:paraId="33DF4416" w14:textId="03B5C4ED" w:rsidR="002D457E" w:rsidRDefault="004B192D" w:rsidP="00075629">
      <w:r>
        <w:t>It is noted that energy consumption</w:t>
      </w:r>
      <w:r w:rsidR="007414AA">
        <w:t>, especially considering physical network function energy consumption,</w:t>
      </w:r>
      <w:r>
        <w:t xml:space="preserve"> of one </w:t>
      </w:r>
      <w:r w:rsidR="00A704A2">
        <w:t xml:space="preserve">NG-RAN node may be affected </w:t>
      </w:r>
      <w:r w:rsidR="003F6069">
        <w:t>by many factor</w:t>
      </w:r>
      <w:r w:rsidR="003E695E">
        <w:t>s</w:t>
      </w:r>
      <w:r w:rsidR="007414AA">
        <w:t xml:space="preserve">, </w:t>
      </w:r>
      <w:proofErr w:type="gramStart"/>
      <w:r w:rsidR="007414AA">
        <w:t>e.g.</w:t>
      </w:r>
      <w:proofErr w:type="gramEnd"/>
      <w:r w:rsidR="007414AA">
        <w:t xml:space="preserve"> load, </w:t>
      </w:r>
      <w:r w:rsidR="00294E0B">
        <w:t xml:space="preserve">environment, platform, etc. </w:t>
      </w:r>
      <w:r w:rsidR="00B754F6">
        <w:t xml:space="preserve">Even </w:t>
      </w:r>
      <w:r w:rsidR="00B20043">
        <w:t xml:space="preserve">if </w:t>
      </w:r>
      <w:r w:rsidR="00B754F6">
        <w:t xml:space="preserve">there’s no load changes, one NG-RAN node may still suffer from energy consumption increase due to the environment becomes hotter. </w:t>
      </w:r>
      <w:r w:rsidR="00543070">
        <w:t xml:space="preserve">If one </w:t>
      </w:r>
      <w:proofErr w:type="spellStart"/>
      <w:r w:rsidR="00543070">
        <w:t>neighbouring</w:t>
      </w:r>
      <w:proofErr w:type="spellEnd"/>
      <w:r w:rsidR="00543070">
        <w:t xml:space="preserve"> NG-RAN node receives inferred EC with </w:t>
      </w:r>
      <w:r w:rsidR="008B18A1">
        <w:t>a</w:t>
      </w:r>
      <w:r w:rsidR="00543070">
        <w:t xml:space="preserve"> corresponding </w:t>
      </w:r>
      <w:r w:rsidR="00DA2FAA">
        <w:t xml:space="preserve">additional load information, without the environment information, the </w:t>
      </w:r>
      <w:proofErr w:type="spellStart"/>
      <w:r w:rsidR="00DA2FAA">
        <w:t>neighbouring</w:t>
      </w:r>
      <w:proofErr w:type="spellEnd"/>
      <w:r w:rsidR="00DA2FAA">
        <w:t xml:space="preserve"> NG-RAN node may wrongly understand </w:t>
      </w:r>
      <w:r w:rsidR="0032771C">
        <w:t xml:space="preserve">the relationship between </w:t>
      </w:r>
      <w:r w:rsidR="00362D8D">
        <w:t xml:space="preserve">load and EC, which results in inaccurate </w:t>
      </w:r>
      <w:r w:rsidR="002970EA">
        <w:t>decision</w:t>
      </w:r>
      <w:r w:rsidR="008F46AC">
        <w:t xml:space="preserve"> of itself</w:t>
      </w:r>
      <w:r w:rsidR="00362D8D">
        <w:t xml:space="preserve">. </w:t>
      </w:r>
    </w:p>
    <w:p w14:paraId="4D3ADB59" w14:textId="19A2F07F" w:rsidR="00675FB4" w:rsidRDefault="00675FB4" w:rsidP="00B90B61">
      <w:pPr>
        <w:pStyle w:val="ProandOBs"/>
      </w:pPr>
      <w:r>
        <w:t xml:space="preserve">Observation </w:t>
      </w:r>
      <w:r w:rsidR="00690946">
        <w:t>1</w:t>
      </w:r>
      <w:r>
        <w:t>: The inferred EC can</w:t>
      </w:r>
      <w:r w:rsidR="00345270">
        <w:t xml:space="preserve">not </w:t>
      </w:r>
      <w:r>
        <w:t xml:space="preserve">be correctly </w:t>
      </w:r>
      <w:r w:rsidR="008F46AC">
        <w:t>used</w:t>
      </w:r>
      <w:r>
        <w:t xml:space="preserve"> if the requesting NG-RAN nodes receives </w:t>
      </w:r>
      <w:r w:rsidR="00345270">
        <w:t xml:space="preserve">only one </w:t>
      </w:r>
      <w:r>
        <w:t>factor (</w:t>
      </w:r>
      <w:proofErr w:type="gramStart"/>
      <w:r w:rsidR="00345270">
        <w:t>i.e.</w:t>
      </w:r>
      <w:proofErr w:type="gramEnd"/>
      <w:r>
        <w:t xml:space="preserve"> load)</w:t>
      </w:r>
      <w:r w:rsidR="000C2655">
        <w:t xml:space="preserve"> </w:t>
      </w:r>
      <w:r w:rsidR="00345270">
        <w:t>for prediction</w:t>
      </w:r>
      <w:r w:rsidR="00B90B61">
        <w:t>.</w:t>
      </w:r>
    </w:p>
    <w:p w14:paraId="1310CEB7" w14:textId="1456B4E0" w:rsidR="00B90B61" w:rsidRDefault="00E05A79" w:rsidP="00075629">
      <w:r>
        <w:t xml:space="preserve">Furthermore, the only benefit of </w:t>
      </w:r>
      <w:r w:rsidR="002C097D">
        <w:t>exchanging</w:t>
      </w:r>
      <w:r>
        <w:t xml:space="preserve"> </w:t>
      </w:r>
      <w:r w:rsidR="00DA18BC">
        <w:t>inferred EC</w:t>
      </w:r>
      <w:r w:rsidR="002C097D">
        <w:t xml:space="preserve"> over </w:t>
      </w:r>
      <w:proofErr w:type="spellStart"/>
      <w:r w:rsidR="002C097D">
        <w:t>Xn</w:t>
      </w:r>
      <w:proofErr w:type="spellEnd"/>
      <w:r w:rsidR="00DA18BC">
        <w:t xml:space="preserve"> is for the requesting node to understand </w:t>
      </w:r>
      <w:r w:rsidR="002C097D">
        <w:t xml:space="preserve">the future status of the </w:t>
      </w:r>
      <w:proofErr w:type="spellStart"/>
      <w:r w:rsidR="002C097D">
        <w:t>neighoburing</w:t>
      </w:r>
      <w:proofErr w:type="spellEnd"/>
      <w:r w:rsidR="002C097D">
        <w:t xml:space="preserve"> NG-RAN node. There’s no need for the requesting node to know</w:t>
      </w:r>
      <w:r w:rsidR="00E87F45">
        <w:t xml:space="preserve"> what factors impacts the increase/decrease of EC. </w:t>
      </w:r>
    </w:p>
    <w:p w14:paraId="236CBDF1" w14:textId="5FA6DC85" w:rsidR="007C10D5" w:rsidRDefault="007C10D5" w:rsidP="00075629">
      <w:r>
        <w:t xml:space="preserve">As for delta increase, </w:t>
      </w:r>
      <w:r w:rsidR="00747C68">
        <w:t xml:space="preserve">it is confusing whether the delta increase is </w:t>
      </w:r>
      <w:r w:rsidR="00E5250E">
        <w:t>the delta</w:t>
      </w:r>
      <w:r w:rsidR="00747C68">
        <w:t xml:space="preserve"> between last inferred EC</w:t>
      </w:r>
      <w:r w:rsidR="00565A95">
        <w:t xml:space="preserve"> and updated inferred EC</w:t>
      </w:r>
      <w:r w:rsidR="00747C68">
        <w:t xml:space="preserve"> or between inferred EC and measured EC</w:t>
      </w:r>
      <w:r w:rsidR="00565A95">
        <w:t xml:space="preserve">. It is more straightforward to send </w:t>
      </w:r>
      <w:r w:rsidR="00E5250E">
        <w:t>the total EC instead of delta increase/decrease. S</w:t>
      </w:r>
      <w:r>
        <w:t>uch calculation can be done by requesting NG-RAN node</w:t>
      </w:r>
      <w:r w:rsidR="00E5250E">
        <w:t>’s implementation.</w:t>
      </w:r>
    </w:p>
    <w:p w14:paraId="7CEDF433" w14:textId="2AEA10E9" w:rsidR="00FD1F52" w:rsidRPr="00FD1F52" w:rsidRDefault="00E5250E" w:rsidP="00831711">
      <w:pPr>
        <w:pStyle w:val="ProandOBs"/>
      </w:pPr>
      <w:r>
        <w:t xml:space="preserve">Proposal </w:t>
      </w:r>
      <w:r w:rsidR="00690946">
        <w:t>1</w:t>
      </w:r>
      <w:r>
        <w:t xml:space="preserve">: </w:t>
      </w:r>
      <w:r w:rsidRPr="00E5250E">
        <w:t xml:space="preserve">Inferred EC represents the node level </w:t>
      </w:r>
      <w:r w:rsidR="00C51B93">
        <w:t xml:space="preserve">predicted </w:t>
      </w:r>
      <w:r w:rsidRPr="00E5250E">
        <w:t>EC value; Measured EC represents the actual node level EC value</w:t>
      </w:r>
      <w:r w:rsidR="00360334">
        <w:t>.</w:t>
      </w:r>
    </w:p>
    <w:p w14:paraId="3C8652FE" w14:textId="77777777" w:rsidR="0034111C" w:rsidRPr="00A10F7A" w:rsidRDefault="00EE7FA7" w:rsidP="00690946">
      <w:pPr>
        <w:pStyle w:val="Heading1"/>
      </w:pPr>
      <w:r w:rsidRPr="00A10F7A">
        <w:lastRenderedPageBreak/>
        <w:t>Conclusion</w:t>
      </w:r>
    </w:p>
    <w:p w14:paraId="68A8B594" w14:textId="580563BA" w:rsidR="00456B35" w:rsidRPr="008C16BE" w:rsidRDefault="00254CB6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 xml:space="preserve">In this contribution, </w:t>
      </w:r>
      <w:r w:rsidR="002F5FC3" w:rsidRPr="008C16BE">
        <w:rPr>
          <w:rFonts w:eastAsia="SimSun" w:cs="Times New Roman"/>
          <w:szCs w:val="20"/>
        </w:rPr>
        <w:t xml:space="preserve">we </w:t>
      </w:r>
      <w:r w:rsidR="00F50561" w:rsidRPr="008C16BE">
        <w:rPr>
          <w:rFonts w:eastAsia="SimSun" w:cs="Times New Roman"/>
          <w:szCs w:val="20"/>
        </w:rPr>
        <w:t>discussed</w:t>
      </w:r>
      <w:r w:rsidR="00F069A4" w:rsidRPr="00F069A4">
        <w:t xml:space="preserve"> </w:t>
      </w:r>
      <w:r w:rsidR="00E0096D">
        <w:rPr>
          <w:rFonts w:eastAsia="SimSun" w:cs="Times New Roman"/>
          <w:szCs w:val="20"/>
        </w:rPr>
        <w:t xml:space="preserve">how to transmit Energy efficiency over </w:t>
      </w:r>
      <w:proofErr w:type="spellStart"/>
      <w:r w:rsidR="00E0096D">
        <w:rPr>
          <w:rFonts w:eastAsia="SimSun" w:cs="Times New Roman"/>
          <w:szCs w:val="20"/>
        </w:rPr>
        <w:t>Xn</w:t>
      </w:r>
      <w:proofErr w:type="spellEnd"/>
      <w:r w:rsidR="00E0096D">
        <w:rPr>
          <w:rFonts w:eastAsia="SimSun" w:cs="Times New Roman"/>
          <w:szCs w:val="20"/>
        </w:rPr>
        <w:t xml:space="preserve"> interface</w:t>
      </w:r>
      <w:r w:rsidR="007A4323">
        <w:rPr>
          <w:rFonts w:eastAsia="SimSun" w:cs="Times New Roman"/>
          <w:szCs w:val="20"/>
        </w:rPr>
        <w:t>.</w:t>
      </w:r>
    </w:p>
    <w:p w14:paraId="724BCBE3" w14:textId="6AA9CFBB" w:rsidR="003363FB" w:rsidRDefault="003363FB" w:rsidP="008C16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 w:cs="Times New Roman"/>
          <w:szCs w:val="20"/>
        </w:rPr>
      </w:pPr>
      <w:r w:rsidRPr="008C16BE">
        <w:rPr>
          <w:rFonts w:eastAsia="SimSun" w:cs="Times New Roman"/>
          <w:szCs w:val="20"/>
        </w:rPr>
        <w:t>We propose the following</w:t>
      </w:r>
      <w:r w:rsidR="00AC7680" w:rsidRPr="008C16BE">
        <w:rPr>
          <w:rFonts w:eastAsia="SimSun" w:cs="Times New Roman"/>
          <w:szCs w:val="20"/>
        </w:rPr>
        <w:t xml:space="preserve"> </w:t>
      </w:r>
      <w:r w:rsidR="00547951" w:rsidRPr="008C16BE">
        <w:rPr>
          <w:rFonts w:eastAsia="SimSun" w:cs="Times New Roman"/>
          <w:szCs w:val="20"/>
        </w:rPr>
        <w:t xml:space="preserve">observations and </w:t>
      </w:r>
      <w:r w:rsidR="00AC7680" w:rsidRPr="008C16BE">
        <w:rPr>
          <w:rFonts w:eastAsia="SimSun" w:cs="Times New Roman"/>
          <w:szCs w:val="20"/>
        </w:rPr>
        <w:t>proposals:</w:t>
      </w:r>
    </w:p>
    <w:p w14:paraId="039E97A9" w14:textId="77777777" w:rsidR="00690946" w:rsidRDefault="00690946" w:rsidP="00690946">
      <w:pPr>
        <w:pStyle w:val="ProandOBs"/>
      </w:pPr>
      <w:r>
        <w:t>Observation 1: The inferred EC cannot be correctly used if the requesting NG-RAN nodes receives only one factor (</w:t>
      </w:r>
      <w:proofErr w:type="gramStart"/>
      <w:r>
        <w:t>i.e.</w:t>
      </w:r>
      <w:proofErr w:type="gramEnd"/>
      <w:r>
        <w:t xml:space="preserve"> load) for prediction.</w:t>
      </w:r>
    </w:p>
    <w:p w14:paraId="195F2AD4" w14:textId="76CAFD96" w:rsidR="00690946" w:rsidRPr="00690946" w:rsidRDefault="00690946" w:rsidP="00690946">
      <w:pPr>
        <w:pStyle w:val="ProandOBs"/>
      </w:pPr>
      <w:r>
        <w:t xml:space="preserve">Proposal 1: </w:t>
      </w:r>
      <w:r w:rsidRPr="00E5250E">
        <w:t xml:space="preserve">Inferred EC represents the node level </w:t>
      </w:r>
      <w:r>
        <w:t xml:space="preserve">predicted </w:t>
      </w:r>
      <w:r w:rsidRPr="00E5250E">
        <w:t>EC value; Measured EC represents the actual node level EC value</w:t>
      </w:r>
      <w:r>
        <w:t>.</w:t>
      </w:r>
    </w:p>
    <w:p w14:paraId="615EEA5E" w14:textId="0B1701E1" w:rsidR="00676E74" w:rsidRPr="00461699" w:rsidRDefault="00676E74" w:rsidP="002B7BDF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SimSun" w:cs="Times New Roman"/>
          <w:szCs w:val="20"/>
        </w:rPr>
      </w:pPr>
    </w:p>
    <w:sectPr w:rsidR="00676E74" w:rsidRPr="00461699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46872" w14:textId="77777777" w:rsidR="00CC7597" w:rsidRDefault="00CC7597">
      <w:r>
        <w:separator/>
      </w:r>
    </w:p>
  </w:endnote>
  <w:endnote w:type="continuationSeparator" w:id="0">
    <w:p w14:paraId="63A29F9B" w14:textId="77777777" w:rsidR="00CC7597" w:rsidRDefault="00CC7597">
      <w:r>
        <w:continuationSeparator/>
      </w:r>
    </w:p>
  </w:endnote>
  <w:endnote w:type="continuationNotice" w:id="1">
    <w:p w14:paraId="405111C9" w14:textId="77777777" w:rsidR="00CC7597" w:rsidRDefault="00CC7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867B9" w14:textId="77777777" w:rsidR="009B6CE3" w:rsidRDefault="009B6CE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9B6CE3" w:rsidRDefault="009B6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E6DB3" w14:textId="77777777" w:rsidR="00CC7597" w:rsidRDefault="00CC7597">
      <w:r>
        <w:separator/>
      </w:r>
    </w:p>
  </w:footnote>
  <w:footnote w:type="continuationSeparator" w:id="0">
    <w:p w14:paraId="5A1517CD" w14:textId="77777777" w:rsidR="00CC7597" w:rsidRDefault="00CC7597">
      <w:r>
        <w:continuationSeparator/>
      </w:r>
    </w:p>
  </w:footnote>
  <w:footnote w:type="continuationNotice" w:id="1">
    <w:p w14:paraId="67B86102" w14:textId="77777777" w:rsidR="00CC7597" w:rsidRDefault="00CC759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FB5397"/>
    <w:multiLevelType w:val="multilevel"/>
    <w:tmpl w:val="3280D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5B36578"/>
    <w:multiLevelType w:val="multilevel"/>
    <w:tmpl w:val="041E47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7C4B71"/>
    <w:multiLevelType w:val="hybridMultilevel"/>
    <w:tmpl w:val="C8947B1E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27A67"/>
    <w:multiLevelType w:val="hybridMultilevel"/>
    <w:tmpl w:val="A560BF70"/>
    <w:lvl w:ilvl="0" w:tplc="CD7A428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737F0B"/>
    <w:multiLevelType w:val="hybridMultilevel"/>
    <w:tmpl w:val="C512D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C0E9B"/>
    <w:multiLevelType w:val="hybridMultilevel"/>
    <w:tmpl w:val="E000E03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7F3D3F"/>
    <w:multiLevelType w:val="multilevel"/>
    <w:tmpl w:val="C19863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6" w15:restartNumberingAfterBreak="0">
    <w:nsid w:val="3AAA4B51"/>
    <w:multiLevelType w:val="hybridMultilevel"/>
    <w:tmpl w:val="6D2E01C2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52B6A"/>
    <w:multiLevelType w:val="multilevel"/>
    <w:tmpl w:val="56EC2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25" w15:restartNumberingAfterBreak="0">
    <w:nsid w:val="53162D2F"/>
    <w:multiLevelType w:val="multilevel"/>
    <w:tmpl w:val="8D044C82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6" w15:restartNumberingAfterBreak="0">
    <w:nsid w:val="56E676B1"/>
    <w:multiLevelType w:val="multilevel"/>
    <w:tmpl w:val="64E87D2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0F3DD4"/>
    <w:multiLevelType w:val="hybridMultilevel"/>
    <w:tmpl w:val="D75C8808"/>
    <w:lvl w:ilvl="0" w:tplc="3112E34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8A3989"/>
    <w:multiLevelType w:val="multilevel"/>
    <w:tmpl w:val="F13E91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7A1BB2"/>
    <w:multiLevelType w:val="multilevel"/>
    <w:tmpl w:val="4BEAA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1" w15:restartNumberingAfterBreak="0">
    <w:nsid w:val="76D34ADB"/>
    <w:multiLevelType w:val="hybridMultilevel"/>
    <w:tmpl w:val="B8308120"/>
    <w:lvl w:ilvl="0" w:tplc="7CDEB3F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B6F25"/>
    <w:multiLevelType w:val="hybridMultilevel"/>
    <w:tmpl w:val="5B845F56"/>
    <w:lvl w:ilvl="0" w:tplc="B28E9DF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7291">
    <w:abstractNumId w:val="24"/>
  </w:num>
  <w:num w:numId="2" w16cid:durableId="1284115111">
    <w:abstractNumId w:val="25"/>
  </w:num>
  <w:num w:numId="3" w16cid:durableId="1053237984">
    <w:abstractNumId w:val="22"/>
  </w:num>
  <w:num w:numId="4" w16cid:durableId="264266895">
    <w:abstractNumId w:val="1"/>
  </w:num>
  <w:num w:numId="5" w16cid:durableId="1039359507">
    <w:abstractNumId w:val="2"/>
  </w:num>
  <w:num w:numId="6" w16cid:durableId="1673220426">
    <w:abstractNumId w:val="15"/>
  </w:num>
  <w:num w:numId="7" w16cid:durableId="661473932">
    <w:abstractNumId w:val="20"/>
  </w:num>
  <w:num w:numId="8" w16cid:durableId="1588148360">
    <w:abstractNumId w:val="19"/>
  </w:num>
  <w:num w:numId="9" w16cid:durableId="1026907166">
    <w:abstractNumId w:val="21"/>
  </w:num>
  <w:num w:numId="10" w16cid:durableId="962030824">
    <w:abstractNumId w:val="16"/>
  </w:num>
  <w:num w:numId="11" w16cid:durableId="1326711361">
    <w:abstractNumId w:val="8"/>
  </w:num>
  <w:num w:numId="12" w16cid:durableId="360785157">
    <w:abstractNumId w:val="18"/>
  </w:num>
  <w:num w:numId="13" w16cid:durableId="50227259">
    <w:abstractNumId w:val="7"/>
  </w:num>
  <w:num w:numId="14" w16cid:durableId="281570210">
    <w:abstractNumId w:val="31"/>
  </w:num>
  <w:num w:numId="15" w16cid:durableId="777796363">
    <w:abstractNumId w:val="23"/>
  </w:num>
  <w:num w:numId="16" w16cid:durableId="1222520433">
    <w:abstractNumId w:val="5"/>
  </w:num>
  <w:num w:numId="17" w16cid:durableId="1444693276">
    <w:abstractNumId w:val="13"/>
  </w:num>
  <w:num w:numId="18" w16cid:durableId="503742438">
    <w:abstractNumId w:val="6"/>
  </w:num>
  <w:num w:numId="19" w16cid:durableId="1965502458">
    <w:abstractNumId w:val="29"/>
  </w:num>
  <w:num w:numId="20" w16cid:durableId="2065323621">
    <w:abstractNumId w:val="30"/>
  </w:num>
  <w:num w:numId="21" w16cid:durableId="699092732">
    <w:abstractNumId w:val="14"/>
  </w:num>
  <w:num w:numId="22" w16cid:durableId="1690567582">
    <w:abstractNumId w:val="3"/>
  </w:num>
  <w:num w:numId="23" w16cid:durableId="924343531">
    <w:abstractNumId w:val="4"/>
  </w:num>
  <w:num w:numId="24" w16cid:durableId="1229611787">
    <w:abstractNumId w:val="17"/>
  </w:num>
  <w:num w:numId="25" w16cid:durableId="49421373">
    <w:abstractNumId w:val="12"/>
  </w:num>
  <w:num w:numId="26" w16cid:durableId="891424900">
    <w:abstractNumId w:val="11"/>
  </w:num>
  <w:num w:numId="27" w16cid:durableId="1268978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386610620">
    <w:abstractNumId w:val="32"/>
  </w:num>
  <w:num w:numId="29" w16cid:durableId="99491339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743107">
    <w:abstractNumId w:val="25"/>
  </w:num>
  <w:num w:numId="31" w16cid:durableId="367530695">
    <w:abstractNumId w:val="26"/>
  </w:num>
  <w:num w:numId="32" w16cid:durableId="434449322">
    <w:abstractNumId w:val="27"/>
  </w:num>
  <w:num w:numId="33" w16cid:durableId="388653878">
    <w:abstractNumId w:val="9"/>
  </w:num>
  <w:num w:numId="34" w16cid:durableId="2054769341">
    <w:abstractNumId w:val="28"/>
  </w:num>
  <w:num w:numId="35" w16cid:durableId="2028671427">
    <w:abstractNumId w:val="25"/>
  </w:num>
  <w:num w:numId="36" w16cid:durableId="615211990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05C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89B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0D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9EF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1F2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629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5B10"/>
    <w:rsid w:val="00096028"/>
    <w:rsid w:val="00096350"/>
    <w:rsid w:val="00096364"/>
    <w:rsid w:val="000963B4"/>
    <w:rsid w:val="000964B2"/>
    <w:rsid w:val="000965E7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655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313"/>
    <w:rsid w:val="000D33E0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521"/>
    <w:rsid w:val="000F67E9"/>
    <w:rsid w:val="000F6A6A"/>
    <w:rsid w:val="000F6B7C"/>
    <w:rsid w:val="000F6C81"/>
    <w:rsid w:val="000F6EF4"/>
    <w:rsid w:val="000F719F"/>
    <w:rsid w:val="000F757A"/>
    <w:rsid w:val="000F79AC"/>
    <w:rsid w:val="000F7DFD"/>
    <w:rsid w:val="000F7E20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98E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806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1C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54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176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687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A60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60"/>
    <w:rsid w:val="001957CA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345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E66"/>
    <w:rsid w:val="001D3EDC"/>
    <w:rsid w:val="001D3FFB"/>
    <w:rsid w:val="001D43AC"/>
    <w:rsid w:val="001D4534"/>
    <w:rsid w:val="001D471A"/>
    <w:rsid w:val="001D482C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7F6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E96"/>
    <w:rsid w:val="001F4F32"/>
    <w:rsid w:val="001F5019"/>
    <w:rsid w:val="001F5143"/>
    <w:rsid w:val="001F5289"/>
    <w:rsid w:val="001F52A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77F9B"/>
    <w:rsid w:val="002801F1"/>
    <w:rsid w:val="002803A1"/>
    <w:rsid w:val="002805FF"/>
    <w:rsid w:val="00280637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0B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0EA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45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BDF"/>
    <w:rsid w:val="002B7CEE"/>
    <w:rsid w:val="002B7F62"/>
    <w:rsid w:val="002C00E5"/>
    <w:rsid w:val="002C0645"/>
    <w:rsid w:val="002C097D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06"/>
    <w:rsid w:val="002C1D5D"/>
    <w:rsid w:val="002C1E7F"/>
    <w:rsid w:val="002C2067"/>
    <w:rsid w:val="002C2201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7E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060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53"/>
    <w:rsid w:val="00314D65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5FC9"/>
    <w:rsid w:val="00326436"/>
    <w:rsid w:val="0032646F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71C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270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DDF"/>
    <w:rsid w:val="00347E93"/>
    <w:rsid w:val="00347F3D"/>
    <w:rsid w:val="00347F99"/>
    <w:rsid w:val="0035010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34"/>
    <w:rsid w:val="0036035D"/>
    <w:rsid w:val="00360533"/>
    <w:rsid w:val="0036069C"/>
    <w:rsid w:val="003608A9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D8D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2B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5E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069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07EE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4F7F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C1"/>
    <w:rsid w:val="00412949"/>
    <w:rsid w:val="004129F6"/>
    <w:rsid w:val="00412EF2"/>
    <w:rsid w:val="00413094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4B40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92D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838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19D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462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5F1E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56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18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4C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07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1B7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A95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60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1A01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AD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9D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D5B"/>
    <w:rsid w:val="005A6EB7"/>
    <w:rsid w:val="005A6F47"/>
    <w:rsid w:val="005A712B"/>
    <w:rsid w:val="005A7175"/>
    <w:rsid w:val="005A73BE"/>
    <w:rsid w:val="005A7533"/>
    <w:rsid w:val="005A77F0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BC6"/>
    <w:rsid w:val="005B6C26"/>
    <w:rsid w:val="005B6C81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1E8D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162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64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45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07F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2F6"/>
    <w:rsid w:val="00613425"/>
    <w:rsid w:val="006135A0"/>
    <w:rsid w:val="00613A36"/>
    <w:rsid w:val="00613B62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F6D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8F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5FB4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94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AB8"/>
    <w:rsid w:val="006A2F31"/>
    <w:rsid w:val="006A2F3C"/>
    <w:rsid w:val="006A2FCB"/>
    <w:rsid w:val="006A306C"/>
    <w:rsid w:val="006A309D"/>
    <w:rsid w:val="006A3146"/>
    <w:rsid w:val="006A3429"/>
    <w:rsid w:val="006A36CD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FF2"/>
    <w:rsid w:val="006B336C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8E3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54B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9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FAC"/>
    <w:rsid w:val="0073521A"/>
    <w:rsid w:val="00735486"/>
    <w:rsid w:val="007354F0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4AA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68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961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C9A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443"/>
    <w:rsid w:val="007734E0"/>
    <w:rsid w:val="007736EB"/>
    <w:rsid w:val="007738DC"/>
    <w:rsid w:val="00773E70"/>
    <w:rsid w:val="0077448D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5BC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13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A6"/>
    <w:rsid w:val="007C04FA"/>
    <w:rsid w:val="007C0548"/>
    <w:rsid w:val="007C0574"/>
    <w:rsid w:val="007C0F15"/>
    <w:rsid w:val="007C1082"/>
    <w:rsid w:val="007C10D5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22"/>
    <w:rsid w:val="007C5BA4"/>
    <w:rsid w:val="007C5C4E"/>
    <w:rsid w:val="007C5F18"/>
    <w:rsid w:val="007C6902"/>
    <w:rsid w:val="007C6BE8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3D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4D54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1CD"/>
    <w:rsid w:val="00827391"/>
    <w:rsid w:val="008274F2"/>
    <w:rsid w:val="008276AB"/>
    <w:rsid w:val="00827889"/>
    <w:rsid w:val="008278B6"/>
    <w:rsid w:val="0082797C"/>
    <w:rsid w:val="00827A83"/>
    <w:rsid w:val="00827C4A"/>
    <w:rsid w:val="00827C86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1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684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9D5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45A"/>
    <w:rsid w:val="00881569"/>
    <w:rsid w:val="008815A1"/>
    <w:rsid w:val="00881786"/>
    <w:rsid w:val="00881841"/>
    <w:rsid w:val="008819D6"/>
    <w:rsid w:val="00881C6E"/>
    <w:rsid w:val="00881EF2"/>
    <w:rsid w:val="00882015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36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A005C"/>
    <w:rsid w:val="008A0348"/>
    <w:rsid w:val="008A0432"/>
    <w:rsid w:val="008A06EB"/>
    <w:rsid w:val="008A086F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8A1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60EE"/>
    <w:rsid w:val="008B6107"/>
    <w:rsid w:val="008B621E"/>
    <w:rsid w:val="008B6559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1B"/>
    <w:rsid w:val="008C1EE7"/>
    <w:rsid w:val="008C1FB6"/>
    <w:rsid w:val="008C2009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C77"/>
    <w:rsid w:val="008D7CD8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802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23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6AC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B3F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B10"/>
    <w:rsid w:val="00931FCA"/>
    <w:rsid w:val="00932228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1E2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B4C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B4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B63"/>
    <w:rsid w:val="00950C72"/>
    <w:rsid w:val="00950C91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C85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B25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295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2F6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70D"/>
    <w:rsid w:val="00A33BE4"/>
    <w:rsid w:val="00A33EE1"/>
    <w:rsid w:val="00A33F0E"/>
    <w:rsid w:val="00A341FA"/>
    <w:rsid w:val="00A3473D"/>
    <w:rsid w:val="00A34A85"/>
    <w:rsid w:val="00A34C10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0FFD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6FCD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4A2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0D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8E6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3C5"/>
    <w:rsid w:val="00AB450C"/>
    <w:rsid w:val="00AB47F6"/>
    <w:rsid w:val="00AB491B"/>
    <w:rsid w:val="00AB4995"/>
    <w:rsid w:val="00AB4A16"/>
    <w:rsid w:val="00AB4AB8"/>
    <w:rsid w:val="00AB4BFF"/>
    <w:rsid w:val="00AB4EC8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7A5"/>
    <w:rsid w:val="00AC6866"/>
    <w:rsid w:val="00AC6BE9"/>
    <w:rsid w:val="00AC6CE3"/>
    <w:rsid w:val="00AC6E0E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2266"/>
    <w:rsid w:val="00AE245B"/>
    <w:rsid w:val="00AE2968"/>
    <w:rsid w:val="00AE29E0"/>
    <w:rsid w:val="00AE2C19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043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C74"/>
    <w:rsid w:val="00B21EE3"/>
    <w:rsid w:val="00B2208E"/>
    <w:rsid w:val="00B22093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63"/>
    <w:rsid w:val="00B34375"/>
    <w:rsid w:val="00B345F9"/>
    <w:rsid w:val="00B346F1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34A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D1"/>
    <w:rsid w:val="00B60017"/>
    <w:rsid w:val="00B603AF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4F6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B61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9A6"/>
    <w:rsid w:val="00C21A04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02F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83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2BA"/>
    <w:rsid w:val="00C33584"/>
    <w:rsid w:val="00C33599"/>
    <w:rsid w:val="00C33786"/>
    <w:rsid w:val="00C33A5C"/>
    <w:rsid w:val="00C33AD1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7D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0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B93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D"/>
    <w:rsid w:val="00C60786"/>
    <w:rsid w:val="00C6086A"/>
    <w:rsid w:val="00C60D27"/>
    <w:rsid w:val="00C60D3C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0CDC"/>
    <w:rsid w:val="00C70CDD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4F8E"/>
    <w:rsid w:val="00C85012"/>
    <w:rsid w:val="00C8523C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CC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597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3E50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AAD"/>
    <w:rsid w:val="00D76E7A"/>
    <w:rsid w:val="00D771A0"/>
    <w:rsid w:val="00D7742E"/>
    <w:rsid w:val="00D775B1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D28"/>
    <w:rsid w:val="00D85D89"/>
    <w:rsid w:val="00D8629F"/>
    <w:rsid w:val="00D86545"/>
    <w:rsid w:val="00D86571"/>
    <w:rsid w:val="00D86814"/>
    <w:rsid w:val="00D86837"/>
    <w:rsid w:val="00D86BB2"/>
    <w:rsid w:val="00D86CBF"/>
    <w:rsid w:val="00D86CD3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24"/>
    <w:rsid w:val="00DA1853"/>
    <w:rsid w:val="00DA18BC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2FAA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B0A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96D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106"/>
    <w:rsid w:val="00E05363"/>
    <w:rsid w:val="00E05676"/>
    <w:rsid w:val="00E0576C"/>
    <w:rsid w:val="00E05A79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ED8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2F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2F55"/>
    <w:rsid w:val="00E23011"/>
    <w:rsid w:val="00E232C8"/>
    <w:rsid w:val="00E233AD"/>
    <w:rsid w:val="00E23491"/>
    <w:rsid w:val="00E23767"/>
    <w:rsid w:val="00E23D41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178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865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08F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50E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4F0C"/>
    <w:rsid w:val="00E65019"/>
    <w:rsid w:val="00E653EA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C9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7AD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B2D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2CB"/>
    <w:rsid w:val="00E85307"/>
    <w:rsid w:val="00E85553"/>
    <w:rsid w:val="00E85702"/>
    <w:rsid w:val="00E85703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87F45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232"/>
    <w:rsid w:val="00E942A7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97E30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2A0"/>
    <w:rsid w:val="00EA734F"/>
    <w:rsid w:val="00EA7551"/>
    <w:rsid w:val="00EA75FC"/>
    <w:rsid w:val="00EA78C2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3E72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0F8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BCC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77C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DE"/>
    <w:rsid w:val="00EF5B1D"/>
    <w:rsid w:val="00EF5C38"/>
    <w:rsid w:val="00EF5D53"/>
    <w:rsid w:val="00EF5ED3"/>
    <w:rsid w:val="00EF5FC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674"/>
    <w:rsid w:val="00F04865"/>
    <w:rsid w:val="00F049BB"/>
    <w:rsid w:val="00F04DD8"/>
    <w:rsid w:val="00F04F4A"/>
    <w:rsid w:val="00F05215"/>
    <w:rsid w:val="00F0547D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C25"/>
    <w:rsid w:val="00F06D9F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E5B"/>
    <w:rsid w:val="00F37E6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12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A5B"/>
    <w:rsid w:val="00FD1DFD"/>
    <w:rsid w:val="00FD1F52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8A90C41"/>
    <w:rsid w:val="0A4225B3"/>
    <w:rsid w:val="13A10852"/>
    <w:rsid w:val="1560FB07"/>
    <w:rsid w:val="15AF0477"/>
    <w:rsid w:val="189C45C3"/>
    <w:rsid w:val="1D5D6F13"/>
    <w:rsid w:val="1E50EDE2"/>
    <w:rsid w:val="23ED9041"/>
    <w:rsid w:val="24294692"/>
    <w:rsid w:val="253C9758"/>
    <w:rsid w:val="27758812"/>
    <w:rsid w:val="2969444A"/>
    <w:rsid w:val="2C3C24F5"/>
    <w:rsid w:val="2DE3CEB5"/>
    <w:rsid w:val="3A92DAB1"/>
    <w:rsid w:val="3DF2732B"/>
    <w:rsid w:val="51E258D9"/>
    <w:rsid w:val="571FD346"/>
    <w:rsid w:val="5ACC277D"/>
    <w:rsid w:val="5E7310EA"/>
    <w:rsid w:val="65A94C81"/>
    <w:rsid w:val="7186D6C8"/>
    <w:rsid w:val="77E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58F6F1"/>
  <w15:chartTrackingRefBased/>
  <w15:docId w15:val="{5367E6E1-8899-4C51-848D-B36FB5E4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A8C"/>
    <w:pPr>
      <w:spacing w:before="120"/>
    </w:pPr>
    <w:rPr>
      <w:rFonts w:ascii="Times New Roman" w:eastAsiaTheme="minorEastAsia" w:hAnsi="Times New Roman" w:cstheme="minorBidi"/>
      <w:szCs w:val="22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690946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Heading3"/>
    <w:link w:val="Heading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</w:style>
  <w:style w:type="paragraph" w:customStyle="1" w:styleId="EW">
    <w:name w:val="EW"/>
    <w:basedOn w:val="EX"/>
    <w:rsid w:val="00723F7C"/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 w:cstheme="minorBidi"/>
      <w:sz w:val="22"/>
      <w:szCs w:val="24"/>
      <w:lang w:val="x-none"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690946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Normal"/>
    <w:link w:val="CommentsChar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eastAsiaTheme="minorEastAsia" w:hAnsi="Arial" w:cstheme="minorBidi"/>
      <w:sz w:val="18"/>
      <w:szCs w:val="22"/>
      <w:lang w:val="x-none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3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4"/>
      </w:numPr>
      <w:tabs>
        <w:tab w:val="num" w:pos="1800"/>
      </w:tabs>
      <w:spacing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spacing w:before="6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 w:cstheme="minorBidi"/>
      <w:noProof/>
      <w:sz w:val="22"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  <w:rPr>
      <w:rFonts w:eastAsiaTheme="minorEastAsia" w:cstheme="minorBidi"/>
      <w:sz w:val="22"/>
      <w:szCs w:val="22"/>
      <w:lang w:val="x-none"/>
    </w:rPr>
  </w:style>
  <w:style w:type="paragraph" w:customStyle="1" w:styleId="B7">
    <w:name w:val="B7"/>
    <w:basedOn w:val="B6"/>
    <w:link w:val="B7Char"/>
    <w:rsid w:val="00D07466"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7"/>
      </w:numPr>
      <w:spacing w:after="120"/>
      <w:jc w:val="both"/>
    </w:pPr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eastAsiaTheme="minorEastAsia" w:hAnsi="SimSun" w:cstheme="minorBidi"/>
      <w:sz w:val="24"/>
      <w:szCs w:val="24"/>
      <w:lang w:val="x-none" w:eastAsia="x-none"/>
    </w:rPr>
  </w:style>
  <w:style w:type="paragraph" w:customStyle="1" w:styleId="Proposals">
    <w:name w:val="Proposals"/>
    <w:basedOn w:val="Normal"/>
    <w:next w:val="Normal"/>
    <w:link w:val="ProposalsChar"/>
    <w:rsid w:val="00C52741"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ProposalsChar">
    <w:name w:val="Proposals Char"/>
    <w:link w:val="Proposals"/>
    <w:rsid w:val="00C52741"/>
    <w:rPr>
      <w:rFonts w:ascii="Times New Roman" w:eastAsia="MS Mincho" w:hAnsi="Times New Roman" w:cstheme="minorBidi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82584"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Subtitle">
    <w:name w:val="Subtitle"/>
    <w:basedOn w:val="Normal"/>
    <w:next w:val="Normal"/>
    <w:link w:val="SubtitleChar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Normal"/>
    <w:link w:val="N4Char"/>
    <w:qFormat/>
    <w:rsid w:val="008D6F38"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DefaultParagraphFont"/>
    <w:rsid w:val="006542A7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basedOn w:val="DefaultParagraphFont"/>
    <w:uiPriority w:val="99"/>
    <w:unhideWhenUsed/>
    <w:rsid w:val="00351BF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51BF4"/>
    <w:rPr>
      <w:color w:val="2B579A"/>
      <w:shd w:val="clear" w:color="auto" w:fill="E1DFDD"/>
    </w:rPr>
  </w:style>
  <w:style w:type="paragraph" w:customStyle="1" w:styleId="ListParagraph3">
    <w:name w:val="List Paragraph3"/>
    <w:basedOn w:val="Normal"/>
    <w:rsid w:val="0039429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 w:cs="Times New Roman"/>
      <w:sz w:val="24"/>
      <w:szCs w:val="24"/>
    </w:rPr>
  </w:style>
  <w:style w:type="character" w:styleId="Strong">
    <w:name w:val="Strong"/>
    <w:basedOn w:val="DefaultParagraphFont"/>
    <w:qFormat/>
    <w:rsid w:val="00C95549"/>
    <w:rPr>
      <w:b/>
      <w:bCs/>
    </w:rPr>
  </w:style>
  <w:style w:type="paragraph" w:customStyle="1" w:styleId="ProandOBs">
    <w:name w:val="Pro and OBs"/>
    <w:basedOn w:val="Normal"/>
    <w:next w:val="Normal"/>
    <w:qFormat/>
    <w:rsid w:val="00C95549"/>
    <w:pPr>
      <w:spacing w:after="120"/>
    </w:pPr>
    <w:rPr>
      <w:b/>
    </w:rPr>
  </w:style>
  <w:style w:type="paragraph" w:customStyle="1" w:styleId="proposaltext">
    <w:name w:val="proposal text"/>
    <w:basedOn w:val="Normal"/>
    <w:qFormat/>
    <w:rsid w:val="00613B62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SimSu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66BFDB-F165-4A9C-AC02-FB8896D37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FA860341-DF1C-44C3-BFDF-0442E8438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(08/10) Li, Ziyi</cp:lastModifiedBy>
  <cp:revision>3</cp:revision>
  <cp:lastPrinted>2004-04-16T01:17:00Z</cp:lastPrinted>
  <dcterms:created xsi:type="dcterms:W3CDTF">2023-08-11T00:18:00Z</dcterms:created>
  <dcterms:modified xsi:type="dcterms:W3CDTF">2023-08-11T00:19:00Z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MediaServiceImageTags">
    <vt:lpwstr/>
  </property>
</Properties>
</file>